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33DA" w14:textId="77777777" w:rsidR="0076743D" w:rsidRPr="0076743D" w:rsidRDefault="0076743D" w:rsidP="0076743D">
      <w:pPr>
        <w:jc w:val="center"/>
        <w:rPr>
          <w:rFonts w:cstheme="minorHAnsi"/>
          <w:sz w:val="24"/>
          <w:szCs w:val="24"/>
        </w:rPr>
      </w:pPr>
      <w:r w:rsidRPr="0076743D">
        <w:rPr>
          <w:rFonts w:cstheme="minorHAnsi"/>
          <w:noProof/>
          <w:sz w:val="24"/>
          <w:szCs w:val="24"/>
          <w:lang w:eastAsia="en-GB"/>
        </w:rPr>
        <w:drawing>
          <wp:inline distT="0" distB="0" distL="0" distR="0" wp14:anchorId="520893CD" wp14:editId="4DCF9654">
            <wp:extent cx="1490133" cy="1203182"/>
            <wp:effectExtent l="0" t="0" r="0" b="3810"/>
            <wp:docPr id="1" name="Picture 1" descr="Description: RedandBlack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dandBlackSmal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086" cy="1219293"/>
                    </a:xfrm>
                    <a:prstGeom prst="rect">
                      <a:avLst/>
                    </a:prstGeom>
                    <a:noFill/>
                    <a:ln>
                      <a:noFill/>
                    </a:ln>
                  </pic:spPr>
                </pic:pic>
              </a:graphicData>
            </a:graphic>
          </wp:inline>
        </w:drawing>
      </w:r>
    </w:p>
    <w:p w14:paraId="1D6C13C1" w14:textId="5132DDC7" w:rsidR="0076743D" w:rsidRPr="00E74E9B" w:rsidRDefault="0076743D" w:rsidP="0076743D">
      <w:pPr>
        <w:jc w:val="center"/>
        <w:rPr>
          <w:rFonts w:cstheme="minorHAnsi"/>
          <w:b/>
          <w:sz w:val="28"/>
          <w:szCs w:val="24"/>
        </w:rPr>
      </w:pPr>
      <w:r w:rsidRPr="00E74E9B">
        <w:rPr>
          <w:rFonts w:cstheme="minorHAnsi"/>
          <w:b/>
          <w:sz w:val="28"/>
          <w:szCs w:val="24"/>
        </w:rPr>
        <w:t>AHGBI Mentoring Scheme</w:t>
      </w:r>
      <w:r w:rsidR="00A112B4" w:rsidRPr="00E74E9B">
        <w:rPr>
          <w:rFonts w:cstheme="minorHAnsi"/>
          <w:b/>
          <w:sz w:val="28"/>
          <w:szCs w:val="24"/>
        </w:rPr>
        <w:t xml:space="preserve"> </w:t>
      </w:r>
    </w:p>
    <w:p w14:paraId="2772F1C3" w14:textId="2939C827" w:rsidR="00A112B4" w:rsidRPr="00E74E9B" w:rsidRDefault="00451D21" w:rsidP="0076743D">
      <w:pPr>
        <w:jc w:val="center"/>
        <w:rPr>
          <w:rFonts w:cstheme="minorHAnsi"/>
          <w:b/>
          <w:sz w:val="28"/>
          <w:szCs w:val="24"/>
        </w:rPr>
      </w:pPr>
      <w:r w:rsidRPr="00E74E9B">
        <w:rPr>
          <w:rFonts w:cstheme="minorHAnsi"/>
          <w:b/>
          <w:sz w:val="28"/>
          <w:szCs w:val="24"/>
        </w:rPr>
        <w:t>General Information</w:t>
      </w:r>
    </w:p>
    <w:p w14:paraId="3A983FAE" w14:textId="77777777" w:rsidR="0076743D" w:rsidRPr="008E0EA6" w:rsidRDefault="0076743D" w:rsidP="0076743D">
      <w:pPr>
        <w:rPr>
          <w:rFonts w:cstheme="minorHAnsi"/>
          <w:sz w:val="24"/>
          <w:szCs w:val="24"/>
          <w:u w:val="single"/>
        </w:rPr>
      </w:pPr>
    </w:p>
    <w:p w14:paraId="19073311" w14:textId="34B75E15" w:rsidR="0076743D" w:rsidRPr="006A6DA3" w:rsidRDefault="006A6DA3" w:rsidP="0076743D">
      <w:pPr>
        <w:autoSpaceDE w:val="0"/>
        <w:autoSpaceDN w:val="0"/>
        <w:adjustRightInd w:val="0"/>
        <w:spacing w:after="0" w:line="240" w:lineRule="auto"/>
        <w:rPr>
          <w:rFonts w:cstheme="minorHAnsi"/>
          <w:b/>
          <w:sz w:val="24"/>
          <w:szCs w:val="24"/>
        </w:rPr>
      </w:pPr>
      <w:r w:rsidRPr="006A6DA3">
        <w:rPr>
          <w:rFonts w:cstheme="minorHAnsi"/>
          <w:b/>
          <w:sz w:val="24"/>
          <w:szCs w:val="24"/>
        </w:rPr>
        <w:t>Goals:</w:t>
      </w:r>
    </w:p>
    <w:p w14:paraId="443EE320" w14:textId="77777777" w:rsidR="0076743D" w:rsidRPr="008E0EA6" w:rsidRDefault="0076743D" w:rsidP="0076743D">
      <w:pPr>
        <w:autoSpaceDE w:val="0"/>
        <w:autoSpaceDN w:val="0"/>
        <w:adjustRightInd w:val="0"/>
        <w:spacing w:after="0" w:line="240" w:lineRule="auto"/>
        <w:rPr>
          <w:rFonts w:cstheme="minorHAnsi"/>
          <w:sz w:val="24"/>
          <w:szCs w:val="24"/>
        </w:rPr>
      </w:pPr>
    </w:p>
    <w:p w14:paraId="3B9C1532" w14:textId="404B9329" w:rsidR="0076743D" w:rsidRPr="008E0EA6" w:rsidRDefault="0076743D" w:rsidP="0076743D">
      <w:pPr>
        <w:autoSpaceDE w:val="0"/>
        <w:autoSpaceDN w:val="0"/>
        <w:adjustRightInd w:val="0"/>
        <w:spacing w:after="0" w:line="240" w:lineRule="auto"/>
        <w:ind w:left="720"/>
        <w:rPr>
          <w:rFonts w:cstheme="minorHAnsi"/>
          <w:sz w:val="24"/>
          <w:szCs w:val="24"/>
        </w:rPr>
      </w:pPr>
      <w:r w:rsidRPr="008E0EA6">
        <w:rPr>
          <w:rFonts w:cstheme="minorHAnsi"/>
          <w:sz w:val="24"/>
          <w:szCs w:val="24"/>
        </w:rPr>
        <w:t xml:space="preserve">1. Sharing knowledge and expertise across ranks of the </w:t>
      </w:r>
      <w:r w:rsidR="00A112B4" w:rsidRPr="008E0EA6">
        <w:rPr>
          <w:rFonts w:cstheme="minorHAnsi"/>
          <w:sz w:val="24"/>
          <w:szCs w:val="24"/>
        </w:rPr>
        <w:t>A</w:t>
      </w:r>
      <w:r w:rsidRPr="008E0EA6">
        <w:rPr>
          <w:rFonts w:cstheme="minorHAnsi"/>
          <w:sz w:val="24"/>
          <w:szCs w:val="24"/>
        </w:rPr>
        <w:t>ssociation</w:t>
      </w:r>
      <w:r w:rsidR="00A112B4" w:rsidRPr="008E0EA6">
        <w:rPr>
          <w:rFonts w:cstheme="minorHAnsi"/>
          <w:sz w:val="24"/>
          <w:szCs w:val="24"/>
        </w:rPr>
        <w:t>.</w:t>
      </w:r>
    </w:p>
    <w:p w14:paraId="6DE5FF72" w14:textId="77777777" w:rsidR="0076743D" w:rsidRPr="008E0EA6" w:rsidRDefault="0076743D" w:rsidP="0076743D">
      <w:pPr>
        <w:autoSpaceDE w:val="0"/>
        <w:autoSpaceDN w:val="0"/>
        <w:adjustRightInd w:val="0"/>
        <w:spacing w:after="0" w:line="240" w:lineRule="auto"/>
        <w:ind w:left="720"/>
        <w:rPr>
          <w:rFonts w:cstheme="minorHAnsi"/>
          <w:sz w:val="24"/>
          <w:szCs w:val="24"/>
        </w:rPr>
      </w:pPr>
      <w:r w:rsidRPr="008E0EA6">
        <w:rPr>
          <w:rFonts w:cstheme="minorHAnsi"/>
          <w:sz w:val="24"/>
          <w:szCs w:val="24"/>
        </w:rPr>
        <w:t>2. Increasing cross-in</w:t>
      </w:r>
      <w:bookmarkStart w:id="0" w:name="_GoBack"/>
      <w:bookmarkEnd w:id="0"/>
      <w:r w:rsidRPr="008E0EA6">
        <w:rPr>
          <w:rFonts w:cstheme="minorHAnsi"/>
          <w:sz w:val="24"/>
          <w:szCs w:val="24"/>
        </w:rPr>
        <w:t>stitutional networking and mentoring in the discipline.</w:t>
      </w:r>
    </w:p>
    <w:p w14:paraId="2B85A1EA" w14:textId="77777777" w:rsidR="0076743D" w:rsidRPr="008E0EA6" w:rsidRDefault="0076743D" w:rsidP="0076743D">
      <w:pPr>
        <w:autoSpaceDE w:val="0"/>
        <w:autoSpaceDN w:val="0"/>
        <w:adjustRightInd w:val="0"/>
        <w:spacing w:after="0" w:line="240" w:lineRule="auto"/>
        <w:ind w:left="720"/>
        <w:rPr>
          <w:rFonts w:cstheme="minorHAnsi"/>
          <w:sz w:val="24"/>
          <w:szCs w:val="24"/>
        </w:rPr>
      </w:pPr>
      <w:r w:rsidRPr="008E0EA6">
        <w:rPr>
          <w:rFonts w:cstheme="minorHAnsi"/>
          <w:sz w:val="24"/>
          <w:szCs w:val="24"/>
        </w:rPr>
        <w:t>3. Supporting members mentored with goal setting and career management.</w:t>
      </w:r>
    </w:p>
    <w:p w14:paraId="6C2686E2" w14:textId="1CF8D2A9" w:rsidR="0076743D" w:rsidRPr="008E0EA6" w:rsidRDefault="0076743D" w:rsidP="00A112B4">
      <w:pPr>
        <w:ind w:left="720"/>
        <w:rPr>
          <w:rFonts w:cstheme="minorHAnsi"/>
          <w:sz w:val="24"/>
          <w:szCs w:val="24"/>
        </w:rPr>
      </w:pPr>
      <w:r w:rsidRPr="008E0EA6">
        <w:rPr>
          <w:rFonts w:cstheme="minorHAnsi"/>
          <w:sz w:val="24"/>
          <w:szCs w:val="24"/>
        </w:rPr>
        <w:t>4. Supporting mentored in taking responsibility for their own skills an</w:t>
      </w:r>
      <w:r w:rsidR="00A112B4" w:rsidRPr="008E0EA6">
        <w:rPr>
          <w:rFonts w:cstheme="minorHAnsi"/>
          <w:sz w:val="24"/>
          <w:szCs w:val="24"/>
        </w:rPr>
        <w:t xml:space="preserve">d </w:t>
      </w:r>
      <w:r w:rsidRPr="008E0EA6">
        <w:rPr>
          <w:rFonts w:cstheme="minorHAnsi"/>
          <w:sz w:val="24"/>
          <w:szCs w:val="24"/>
        </w:rPr>
        <w:t>career development.</w:t>
      </w:r>
    </w:p>
    <w:p w14:paraId="1625EF0F" w14:textId="558D1BDE" w:rsidR="0076743D" w:rsidRDefault="005D3207" w:rsidP="0076743D">
      <w:pPr>
        <w:autoSpaceDE w:val="0"/>
        <w:autoSpaceDN w:val="0"/>
        <w:adjustRightInd w:val="0"/>
        <w:spacing w:after="0" w:line="240" w:lineRule="auto"/>
        <w:rPr>
          <w:rFonts w:cstheme="minorHAnsi"/>
          <w:b/>
          <w:sz w:val="24"/>
          <w:szCs w:val="24"/>
        </w:rPr>
      </w:pPr>
      <w:r>
        <w:rPr>
          <w:rFonts w:cstheme="minorHAnsi"/>
          <w:b/>
          <w:sz w:val="24"/>
          <w:szCs w:val="24"/>
        </w:rPr>
        <w:t>M</w:t>
      </w:r>
      <w:r w:rsidR="00451D21" w:rsidRPr="00451D21">
        <w:rPr>
          <w:rFonts w:cstheme="minorHAnsi"/>
          <w:b/>
          <w:sz w:val="24"/>
          <w:szCs w:val="24"/>
        </w:rPr>
        <w:t>embership</w:t>
      </w:r>
      <w:r w:rsidR="00451D21">
        <w:rPr>
          <w:rFonts w:cstheme="minorHAnsi"/>
          <w:b/>
          <w:sz w:val="24"/>
          <w:szCs w:val="24"/>
        </w:rPr>
        <w:t>:</w:t>
      </w:r>
    </w:p>
    <w:p w14:paraId="1C628B14" w14:textId="0B7E40A8" w:rsidR="00451D21" w:rsidRDefault="00451D21" w:rsidP="0076743D">
      <w:pPr>
        <w:autoSpaceDE w:val="0"/>
        <w:autoSpaceDN w:val="0"/>
        <w:adjustRightInd w:val="0"/>
        <w:spacing w:after="0" w:line="240" w:lineRule="auto"/>
        <w:rPr>
          <w:rFonts w:cstheme="minorHAnsi"/>
          <w:b/>
          <w:sz w:val="24"/>
          <w:szCs w:val="24"/>
        </w:rPr>
      </w:pPr>
    </w:p>
    <w:p w14:paraId="05831DF7" w14:textId="55F3F011" w:rsidR="00451D21" w:rsidRDefault="00451D21" w:rsidP="0076743D">
      <w:pPr>
        <w:autoSpaceDE w:val="0"/>
        <w:autoSpaceDN w:val="0"/>
        <w:adjustRightInd w:val="0"/>
        <w:spacing w:after="0" w:line="240" w:lineRule="auto"/>
        <w:rPr>
          <w:rFonts w:cstheme="minorHAnsi"/>
          <w:sz w:val="24"/>
          <w:szCs w:val="24"/>
        </w:rPr>
      </w:pPr>
      <w:r>
        <w:rPr>
          <w:rFonts w:cstheme="minorHAnsi"/>
          <w:sz w:val="24"/>
          <w:szCs w:val="24"/>
        </w:rPr>
        <w:t>Early career (&gt;</w:t>
      </w:r>
      <w:r w:rsidR="00D357A6">
        <w:rPr>
          <w:rFonts w:cstheme="minorHAnsi"/>
          <w:sz w:val="24"/>
          <w:szCs w:val="24"/>
        </w:rPr>
        <w:t>4</w:t>
      </w:r>
      <w:r>
        <w:rPr>
          <w:rFonts w:cstheme="minorHAnsi"/>
          <w:sz w:val="24"/>
          <w:szCs w:val="24"/>
        </w:rPr>
        <w:t xml:space="preserve"> years </w:t>
      </w:r>
      <w:proofErr w:type="spellStart"/>
      <w:r>
        <w:rPr>
          <w:rFonts w:cstheme="minorHAnsi"/>
          <w:sz w:val="24"/>
          <w:szCs w:val="24"/>
        </w:rPr>
        <w:t>post doctoral</w:t>
      </w:r>
      <w:proofErr w:type="spellEnd"/>
      <w:r>
        <w:rPr>
          <w:rFonts w:cstheme="minorHAnsi"/>
          <w:sz w:val="24"/>
          <w:szCs w:val="24"/>
        </w:rPr>
        <w:t xml:space="preserve"> award) and mid-career (&gt;8 years </w:t>
      </w:r>
      <w:proofErr w:type="spellStart"/>
      <w:r>
        <w:rPr>
          <w:rFonts w:cstheme="minorHAnsi"/>
          <w:sz w:val="24"/>
          <w:szCs w:val="24"/>
        </w:rPr>
        <w:t>post doctoral</w:t>
      </w:r>
      <w:proofErr w:type="spellEnd"/>
      <w:r>
        <w:rPr>
          <w:rFonts w:cstheme="minorHAnsi"/>
          <w:sz w:val="24"/>
          <w:szCs w:val="24"/>
        </w:rPr>
        <w:t xml:space="preserve"> award) members of the association can request guidance and support from a senior AHGBI mentor. All applications, from potential mentors and mentees, are on a voluntary and self-nominated basis. </w:t>
      </w:r>
    </w:p>
    <w:p w14:paraId="5DB79D18" w14:textId="68128B24" w:rsidR="006A6DA3" w:rsidRDefault="006A6DA3" w:rsidP="0076743D">
      <w:pPr>
        <w:autoSpaceDE w:val="0"/>
        <w:autoSpaceDN w:val="0"/>
        <w:adjustRightInd w:val="0"/>
        <w:spacing w:after="0" w:line="240" w:lineRule="auto"/>
        <w:rPr>
          <w:rFonts w:cstheme="minorHAnsi"/>
          <w:sz w:val="24"/>
          <w:szCs w:val="24"/>
        </w:rPr>
      </w:pPr>
    </w:p>
    <w:p w14:paraId="2A70D3B9" w14:textId="7936CA1B" w:rsidR="006A6DA3" w:rsidRDefault="006A6DA3" w:rsidP="0076743D">
      <w:pPr>
        <w:autoSpaceDE w:val="0"/>
        <w:autoSpaceDN w:val="0"/>
        <w:adjustRightInd w:val="0"/>
        <w:spacing w:after="0" w:line="240" w:lineRule="auto"/>
        <w:rPr>
          <w:rFonts w:cstheme="minorHAnsi"/>
          <w:sz w:val="24"/>
          <w:szCs w:val="24"/>
        </w:rPr>
      </w:pPr>
      <w:r>
        <w:rPr>
          <w:rFonts w:cstheme="minorHAnsi"/>
          <w:sz w:val="24"/>
          <w:szCs w:val="24"/>
        </w:rPr>
        <w:t xml:space="preserve">The Association will support up to 15 pairings for 24 months from </w:t>
      </w:r>
      <w:r w:rsidR="00D357A6">
        <w:rPr>
          <w:rFonts w:cstheme="minorHAnsi"/>
          <w:sz w:val="24"/>
          <w:szCs w:val="24"/>
        </w:rPr>
        <w:t>January</w:t>
      </w:r>
      <w:r>
        <w:rPr>
          <w:rFonts w:cstheme="minorHAnsi"/>
          <w:sz w:val="24"/>
          <w:szCs w:val="24"/>
        </w:rPr>
        <w:t xml:space="preserve"> 20</w:t>
      </w:r>
      <w:r w:rsidR="00D357A6">
        <w:rPr>
          <w:rFonts w:cstheme="minorHAnsi"/>
          <w:sz w:val="24"/>
          <w:szCs w:val="24"/>
        </w:rPr>
        <w:t>20</w:t>
      </w:r>
      <w:r>
        <w:rPr>
          <w:rFonts w:cstheme="minorHAnsi"/>
          <w:sz w:val="24"/>
          <w:szCs w:val="24"/>
        </w:rPr>
        <w:t>.</w:t>
      </w:r>
    </w:p>
    <w:p w14:paraId="21C58765" w14:textId="31E7EE81" w:rsidR="006A6DA3" w:rsidRDefault="006A6DA3" w:rsidP="0076743D">
      <w:pPr>
        <w:autoSpaceDE w:val="0"/>
        <w:autoSpaceDN w:val="0"/>
        <w:adjustRightInd w:val="0"/>
        <w:spacing w:after="0" w:line="240" w:lineRule="auto"/>
        <w:rPr>
          <w:rFonts w:cstheme="minorHAnsi"/>
          <w:sz w:val="24"/>
          <w:szCs w:val="24"/>
        </w:rPr>
      </w:pPr>
    </w:p>
    <w:p w14:paraId="29B5A946" w14:textId="1A14D52F" w:rsidR="006A6DA3" w:rsidRDefault="006A6DA3" w:rsidP="0076743D">
      <w:pPr>
        <w:autoSpaceDE w:val="0"/>
        <w:autoSpaceDN w:val="0"/>
        <w:adjustRightInd w:val="0"/>
        <w:spacing w:after="0" w:line="240" w:lineRule="auto"/>
        <w:rPr>
          <w:rFonts w:cstheme="minorHAnsi"/>
          <w:b/>
          <w:sz w:val="24"/>
          <w:szCs w:val="24"/>
        </w:rPr>
      </w:pPr>
      <w:r>
        <w:rPr>
          <w:rFonts w:cstheme="minorHAnsi"/>
          <w:b/>
          <w:sz w:val="24"/>
          <w:szCs w:val="24"/>
        </w:rPr>
        <w:t>Financial support:</w:t>
      </w:r>
    </w:p>
    <w:p w14:paraId="2C4326BF" w14:textId="2732297B" w:rsidR="006A6DA3" w:rsidRDefault="006A6DA3" w:rsidP="0076743D">
      <w:pPr>
        <w:autoSpaceDE w:val="0"/>
        <w:autoSpaceDN w:val="0"/>
        <w:adjustRightInd w:val="0"/>
        <w:spacing w:after="0" w:line="240" w:lineRule="auto"/>
        <w:rPr>
          <w:rFonts w:cstheme="minorHAnsi"/>
          <w:b/>
          <w:sz w:val="24"/>
          <w:szCs w:val="24"/>
        </w:rPr>
      </w:pPr>
    </w:p>
    <w:p w14:paraId="4A6E2116" w14:textId="0A977F01" w:rsidR="006A6DA3" w:rsidRPr="006A6DA3" w:rsidRDefault="006A6DA3" w:rsidP="0076743D">
      <w:pPr>
        <w:autoSpaceDE w:val="0"/>
        <w:autoSpaceDN w:val="0"/>
        <w:adjustRightInd w:val="0"/>
        <w:spacing w:after="0" w:line="240" w:lineRule="auto"/>
        <w:rPr>
          <w:rFonts w:cstheme="minorHAnsi"/>
          <w:sz w:val="24"/>
          <w:szCs w:val="24"/>
        </w:rPr>
      </w:pPr>
      <w:r>
        <w:rPr>
          <w:rFonts w:cstheme="minorHAnsi"/>
          <w:sz w:val="24"/>
          <w:szCs w:val="24"/>
        </w:rPr>
        <w:t>Each mentoring pair will be able to claim up to £100 per year towards supporting visits.</w:t>
      </w:r>
    </w:p>
    <w:p w14:paraId="6E349AE9" w14:textId="77777777" w:rsidR="00451D21" w:rsidRPr="008E0EA6" w:rsidRDefault="00451D21" w:rsidP="0076743D">
      <w:pPr>
        <w:autoSpaceDE w:val="0"/>
        <w:autoSpaceDN w:val="0"/>
        <w:adjustRightInd w:val="0"/>
        <w:spacing w:after="0" w:line="240" w:lineRule="auto"/>
        <w:rPr>
          <w:rFonts w:cstheme="minorHAnsi"/>
          <w:sz w:val="24"/>
          <w:szCs w:val="24"/>
        </w:rPr>
      </w:pPr>
    </w:p>
    <w:p w14:paraId="74D054E2" w14:textId="379A2F65" w:rsidR="0076743D" w:rsidRPr="008E0EA6" w:rsidRDefault="007264AC" w:rsidP="0076743D">
      <w:pPr>
        <w:rPr>
          <w:rFonts w:cstheme="minorHAnsi"/>
          <w:b/>
          <w:sz w:val="24"/>
          <w:szCs w:val="24"/>
        </w:rPr>
      </w:pPr>
      <w:r w:rsidRPr="008E0EA6">
        <w:rPr>
          <w:rFonts w:cstheme="minorHAnsi"/>
          <w:b/>
          <w:sz w:val="24"/>
          <w:szCs w:val="24"/>
        </w:rPr>
        <w:t>Application process:</w:t>
      </w:r>
    </w:p>
    <w:p w14:paraId="0DCADC09" w14:textId="3A621177" w:rsidR="006A6DA3" w:rsidRDefault="007264AC" w:rsidP="0076743D">
      <w:pPr>
        <w:rPr>
          <w:rFonts w:cstheme="minorHAnsi"/>
          <w:sz w:val="24"/>
          <w:szCs w:val="24"/>
        </w:rPr>
      </w:pPr>
      <w:r w:rsidRPr="008E0EA6">
        <w:rPr>
          <w:rFonts w:cstheme="minorHAnsi"/>
          <w:sz w:val="24"/>
          <w:szCs w:val="24"/>
        </w:rPr>
        <w:t>Applicants should fill in the relevant form (</w:t>
      </w:r>
      <w:r w:rsidR="005D3207">
        <w:rPr>
          <w:rFonts w:cstheme="minorHAnsi"/>
          <w:sz w:val="24"/>
          <w:szCs w:val="24"/>
        </w:rPr>
        <w:t xml:space="preserve">Form 1 for those </w:t>
      </w:r>
      <w:r w:rsidR="00451D21">
        <w:rPr>
          <w:rFonts w:cstheme="minorHAnsi"/>
          <w:sz w:val="24"/>
          <w:szCs w:val="24"/>
        </w:rPr>
        <w:t xml:space="preserve">requesting mentoring or </w:t>
      </w:r>
      <w:r w:rsidR="005D3207">
        <w:rPr>
          <w:rFonts w:cstheme="minorHAnsi"/>
          <w:sz w:val="24"/>
          <w:szCs w:val="24"/>
        </w:rPr>
        <w:t xml:space="preserve">Form 2 for those wishing to </w:t>
      </w:r>
      <w:r w:rsidR="00451D21">
        <w:rPr>
          <w:rFonts w:cstheme="minorHAnsi"/>
          <w:sz w:val="24"/>
          <w:szCs w:val="24"/>
        </w:rPr>
        <w:t>volunteer</w:t>
      </w:r>
      <w:r w:rsidR="005D3207">
        <w:rPr>
          <w:rFonts w:cstheme="minorHAnsi"/>
          <w:sz w:val="24"/>
          <w:szCs w:val="24"/>
        </w:rPr>
        <w:t xml:space="preserve"> </w:t>
      </w:r>
      <w:r w:rsidR="00451D21">
        <w:rPr>
          <w:rFonts w:cstheme="minorHAnsi"/>
          <w:sz w:val="24"/>
          <w:szCs w:val="24"/>
        </w:rPr>
        <w:t>as mentor</w:t>
      </w:r>
      <w:r w:rsidR="005D3207">
        <w:rPr>
          <w:rFonts w:cstheme="minorHAnsi"/>
          <w:sz w:val="24"/>
          <w:szCs w:val="24"/>
        </w:rPr>
        <w:t>s</w:t>
      </w:r>
      <w:r w:rsidRPr="008E0EA6">
        <w:rPr>
          <w:rFonts w:cstheme="minorHAnsi"/>
          <w:sz w:val="24"/>
          <w:szCs w:val="24"/>
        </w:rPr>
        <w:t xml:space="preserve">) and email it to the scheme’s Director, Dr </w:t>
      </w:r>
      <w:proofErr w:type="spellStart"/>
      <w:r w:rsidRPr="008E0EA6">
        <w:rPr>
          <w:rFonts w:cstheme="minorHAnsi"/>
          <w:sz w:val="24"/>
          <w:szCs w:val="24"/>
        </w:rPr>
        <w:t>Arantza</w:t>
      </w:r>
      <w:proofErr w:type="spellEnd"/>
      <w:r w:rsidRPr="008E0EA6">
        <w:rPr>
          <w:rFonts w:cstheme="minorHAnsi"/>
          <w:sz w:val="24"/>
          <w:szCs w:val="24"/>
        </w:rPr>
        <w:t xml:space="preserve"> Mayo (</w:t>
      </w:r>
      <w:hyperlink r:id="rId8" w:history="1">
        <w:r w:rsidRPr="008E0EA6">
          <w:rPr>
            <w:rStyle w:val="Hyperlink"/>
            <w:rFonts w:cstheme="minorHAnsi"/>
            <w:sz w:val="24"/>
            <w:szCs w:val="24"/>
          </w:rPr>
          <w:t>arantza.mayo@rhul.ac.uk</w:t>
        </w:r>
      </w:hyperlink>
      <w:r w:rsidRPr="008E0EA6">
        <w:rPr>
          <w:rFonts w:cstheme="minorHAnsi"/>
          <w:sz w:val="24"/>
          <w:szCs w:val="24"/>
        </w:rPr>
        <w:t xml:space="preserve">). The Director will match </w:t>
      </w:r>
      <w:r w:rsidR="00451D21">
        <w:rPr>
          <w:rFonts w:cstheme="minorHAnsi"/>
          <w:sz w:val="24"/>
          <w:szCs w:val="24"/>
        </w:rPr>
        <w:t>mentees</w:t>
      </w:r>
      <w:r w:rsidRPr="008E0EA6">
        <w:rPr>
          <w:rFonts w:cstheme="minorHAnsi"/>
          <w:sz w:val="24"/>
          <w:szCs w:val="24"/>
        </w:rPr>
        <w:t xml:space="preserve"> with mentors</w:t>
      </w:r>
      <w:r w:rsidR="00D357A6">
        <w:rPr>
          <w:rFonts w:cstheme="minorHAnsi"/>
          <w:sz w:val="24"/>
          <w:szCs w:val="24"/>
        </w:rPr>
        <w:t>,</w:t>
      </w:r>
      <w:r w:rsidR="00C9776B" w:rsidRPr="008E0EA6">
        <w:rPr>
          <w:rFonts w:cstheme="minorHAnsi"/>
          <w:sz w:val="24"/>
          <w:szCs w:val="24"/>
        </w:rPr>
        <w:t xml:space="preserve"> enrolling both in the scheme.</w:t>
      </w:r>
      <w:r w:rsidR="006A6DA3">
        <w:rPr>
          <w:rFonts w:cstheme="minorHAnsi"/>
          <w:sz w:val="24"/>
          <w:szCs w:val="24"/>
        </w:rPr>
        <w:t xml:space="preserve"> </w:t>
      </w:r>
    </w:p>
    <w:p w14:paraId="61BD8256" w14:textId="25FA06A9" w:rsidR="006A6DA3" w:rsidRPr="008E0EA6" w:rsidRDefault="006A6DA3" w:rsidP="0076743D">
      <w:pPr>
        <w:rPr>
          <w:rFonts w:cstheme="minorHAnsi"/>
          <w:sz w:val="24"/>
          <w:szCs w:val="24"/>
        </w:rPr>
      </w:pPr>
      <w:r>
        <w:rPr>
          <w:rFonts w:cstheme="minorHAnsi"/>
          <w:sz w:val="24"/>
          <w:szCs w:val="24"/>
        </w:rPr>
        <w:t>Mentees</w:t>
      </w:r>
      <w:r w:rsidRPr="008E0EA6">
        <w:rPr>
          <w:rFonts w:cstheme="minorHAnsi"/>
          <w:sz w:val="24"/>
          <w:szCs w:val="24"/>
        </w:rPr>
        <w:t xml:space="preserve"> will have the opportunity to suggest potential mentors and to state preferences about </w:t>
      </w:r>
      <w:r w:rsidR="0093373F">
        <w:rPr>
          <w:rFonts w:cstheme="minorHAnsi"/>
          <w:sz w:val="24"/>
          <w:szCs w:val="24"/>
        </w:rPr>
        <w:t>their</w:t>
      </w:r>
      <w:r w:rsidR="00EC037C">
        <w:rPr>
          <w:rFonts w:cstheme="minorHAnsi"/>
          <w:sz w:val="24"/>
          <w:szCs w:val="24"/>
        </w:rPr>
        <w:t xml:space="preserve"> profile</w:t>
      </w:r>
      <w:r w:rsidRPr="008E0EA6">
        <w:rPr>
          <w:rFonts w:cstheme="minorHAnsi"/>
          <w:sz w:val="24"/>
          <w:szCs w:val="24"/>
        </w:rPr>
        <w:t xml:space="preserve">; they will have the final say on appointment of their mentor. Following formalization of the mentoring agreement between mentor and applicant, </w:t>
      </w:r>
      <w:r>
        <w:rPr>
          <w:rFonts w:cstheme="minorHAnsi"/>
          <w:sz w:val="24"/>
          <w:szCs w:val="24"/>
        </w:rPr>
        <w:t>mentees</w:t>
      </w:r>
      <w:r w:rsidRPr="008E0EA6">
        <w:rPr>
          <w:rFonts w:cstheme="minorHAnsi"/>
          <w:sz w:val="24"/>
          <w:szCs w:val="24"/>
        </w:rPr>
        <w:t xml:space="preserve"> will still have the chance to request a different mentor if the relationship is not fruitful. </w:t>
      </w:r>
      <w:r>
        <w:rPr>
          <w:rFonts w:cstheme="minorHAnsi"/>
          <w:sz w:val="24"/>
          <w:szCs w:val="24"/>
        </w:rPr>
        <w:t>Mentees</w:t>
      </w:r>
      <w:r w:rsidRPr="008E0EA6">
        <w:rPr>
          <w:rFonts w:cstheme="minorHAnsi"/>
          <w:sz w:val="24"/>
          <w:szCs w:val="24"/>
        </w:rPr>
        <w:t xml:space="preserve"> </w:t>
      </w:r>
      <w:r w:rsidRPr="008E0EA6">
        <w:rPr>
          <w:rFonts w:cstheme="minorHAnsi"/>
          <w:sz w:val="24"/>
          <w:szCs w:val="24"/>
        </w:rPr>
        <w:lastRenderedPageBreak/>
        <w:t>may also terminate the mentoring ‘contract’ at any point during the period. Mentors who agree to providing mentoring support must be prepared to commit for 24 months.</w:t>
      </w:r>
    </w:p>
    <w:p w14:paraId="76C5F48F" w14:textId="77777777" w:rsidR="00670FF2" w:rsidRDefault="00670FF2" w:rsidP="0076743D">
      <w:pPr>
        <w:autoSpaceDE w:val="0"/>
        <w:autoSpaceDN w:val="0"/>
        <w:adjustRightInd w:val="0"/>
        <w:spacing w:after="0" w:line="240" w:lineRule="auto"/>
        <w:rPr>
          <w:rFonts w:cstheme="minorHAnsi"/>
          <w:b/>
          <w:bCs/>
          <w:color w:val="000021"/>
          <w:sz w:val="24"/>
          <w:szCs w:val="24"/>
        </w:rPr>
      </w:pPr>
    </w:p>
    <w:p w14:paraId="3AEF7163" w14:textId="4721CFC7" w:rsidR="0076743D" w:rsidRPr="006A6DA3" w:rsidRDefault="0076743D" w:rsidP="0076743D">
      <w:pPr>
        <w:autoSpaceDE w:val="0"/>
        <w:autoSpaceDN w:val="0"/>
        <w:adjustRightInd w:val="0"/>
        <w:spacing w:after="0" w:line="240" w:lineRule="auto"/>
        <w:rPr>
          <w:rFonts w:cstheme="minorHAnsi"/>
          <w:b/>
          <w:bCs/>
          <w:color w:val="000021"/>
          <w:sz w:val="24"/>
          <w:szCs w:val="24"/>
        </w:rPr>
      </w:pPr>
      <w:r w:rsidRPr="006A6DA3">
        <w:rPr>
          <w:rFonts w:cstheme="minorHAnsi"/>
          <w:b/>
          <w:bCs/>
          <w:color w:val="000021"/>
          <w:sz w:val="24"/>
          <w:szCs w:val="24"/>
        </w:rPr>
        <w:t xml:space="preserve">Underlying </w:t>
      </w:r>
      <w:r w:rsidR="00FC5FD3">
        <w:rPr>
          <w:rFonts w:cstheme="minorHAnsi"/>
          <w:b/>
          <w:bCs/>
          <w:color w:val="000021"/>
          <w:sz w:val="24"/>
          <w:szCs w:val="24"/>
        </w:rPr>
        <w:t>p</w:t>
      </w:r>
      <w:r w:rsidRPr="006A6DA3">
        <w:rPr>
          <w:rFonts w:cstheme="minorHAnsi"/>
          <w:b/>
          <w:bCs/>
          <w:color w:val="000021"/>
          <w:sz w:val="24"/>
          <w:szCs w:val="24"/>
        </w:rPr>
        <w:t xml:space="preserve">rinciples of </w:t>
      </w:r>
      <w:r w:rsidR="00FC5FD3">
        <w:rPr>
          <w:rFonts w:cstheme="minorHAnsi"/>
          <w:b/>
          <w:bCs/>
          <w:color w:val="000021"/>
          <w:sz w:val="24"/>
          <w:szCs w:val="24"/>
        </w:rPr>
        <w:t xml:space="preserve">the </w:t>
      </w:r>
      <w:r w:rsidRPr="006A6DA3">
        <w:rPr>
          <w:rFonts w:cstheme="minorHAnsi"/>
          <w:b/>
          <w:bCs/>
          <w:color w:val="000021"/>
          <w:sz w:val="24"/>
          <w:szCs w:val="24"/>
        </w:rPr>
        <w:t>scheme</w:t>
      </w:r>
      <w:r w:rsidR="006A6DA3">
        <w:rPr>
          <w:rFonts w:cstheme="minorHAnsi"/>
          <w:b/>
          <w:bCs/>
          <w:color w:val="000021"/>
          <w:sz w:val="24"/>
          <w:szCs w:val="24"/>
        </w:rPr>
        <w:t>:</w:t>
      </w:r>
    </w:p>
    <w:p w14:paraId="0EDDC1D4" w14:textId="77777777" w:rsidR="0076743D" w:rsidRPr="008E0EA6" w:rsidRDefault="0076743D" w:rsidP="0076743D">
      <w:pPr>
        <w:autoSpaceDE w:val="0"/>
        <w:autoSpaceDN w:val="0"/>
        <w:adjustRightInd w:val="0"/>
        <w:spacing w:after="0" w:line="240" w:lineRule="auto"/>
        <w:rPr>
          <w:rFonts w:cstheme="minorHAnsi"/>
          <w:color w:val="0005F8"/>
          <w:sz w:val="24"/>
          <w:szCs w:val="24"/>
        </w:rPr>
      </w:pPr>
    </w:p>
    <w:p w14:paraId="6C6193D7" w14:textId="77777777" w:rsidR="0076743D" w:rsidRPr="00FC5FD3" w:rsidRDefault="0076743D" w:rsidP="0076743D">
      <w:pPr>
        <w:autoSpaceDE w:val="0"/>
        <w:autoSpaceDN w:val="0"/>
        <w:adjustRightInd w:val="0"/>
        <w:spacing w:after="0" w:line="240" w:lineRule="auto"/>
        <w:rPr>
          <w:rFonts w:cstheme="minorHAnsi"/>
          <w:color w:val="C00000"/>
          <w:sz w:val="24"/>
          <w:szCs w:val="24"/>
        </w:rPr>
      </w:pPr>
      <w:r w:rsidRPr="00FC5FD3">
        <w:rPr>
          <w:rFonts w:cstheme="minorHAnsi"/>
          <w:color w:val="C00000"/>
          <w:sz w:val="24"/>
          <w:szCs w:val="24"/>
        </w:rPr>
        <w:t>Each individual is responsible for themselves in the mentoring process.</w:t>
      </w:r>
    </w:p>
    <w:p w14:paraId="7671974A" w14:textId="77777777" w:rsidR="0076743D" w:rsidRPr="008E0EA6" w:rsidRDefault="0076743D" w:rsidP="0076743D">
      <w:pPr>
        <w:autoSpaceDE w:val="0"/>
        <w:autoSpaceDN w:val="0"/>
        <w:adjustRightInd w:val="0"/>
        <w:spacing w:after="0" w:line="240" w:lineRule="auto"/>
        <w:rPr>
          <w:rFonts w:cstheme="minorHAnsi"/>
          <w:color w:val="000021"/>
          <w:sz w:val="24"/>
          <w:szCs w:val="24"/>
        </w:rPr>
      </w:pPr>
      <w:r w:rsidRPr="008E0EA6">
        <w:rPr>
          <w:rFonts w:cstheme="minorHAnsi"/>
          <w:color w:val="000021"/>
          <w:sz w:val="24"/>
          <w:szCs w:val="24"/>
        </w:rPr>
        <w:t>This means setting high expectations of yourself in relation to what you can contribute to the meeting, rather than having such expectations of the other person. If you create expectations for yourself and work on achieving them, you allow the other person to develop and set their own expectations instead of having to react to yours.</w:t>
      </w:r>
    </w:p>
    <w:p w14:paraId="7EC5D935" w14:textId="77777777" w:rsidR="0076743D" w:rsidRPr="008E0EA6" w:rsidRDefault="0076743D" w:rsidP="0076743D">
      <w:pPr>
        <w:autoSpaceDE w:val="0"/>
        <w:autoSpaceDN w:val="0"/>
        <w:adjustRightInd w:val="0"/>
        <w:spacing w:after="0" w:line="240" w:lineRule="auto"/>
        <w:rPr>
          <w:rFonts w:cstheme="minorHAnsi"/>
          <w:color w:val="000021"/>
          <w:sz w:val="24"/>
          <w:szCs w:val="24"/>
        </w:rPr>
      </w:pPr>
    </w:p>
    <w:p w14:paraId="072AB2AE" w14:textId="77777777" w:rsidR="0076743D" w:rsidRPr="00FC5FD3" w:rsidRDefault="0076743D" w:rsidP="0076743D">
      <w:pPr>
        <w:autoSpaceDE w:val="0"/>
        <w:autoSpaceDN w:val="0"/>
        <w:adjustRightInd w:val="0"/>
        <w:spacing w:after="0" w:line="240" w:lineRule="auto"/>
        <w:rPr>
          <w:rFonts w:cstheme="minorHAnsi"/>
          <w:color w:val="C00000"/>
          <w:sz w:val="24"/>
          <w:szCs w:val="24"/>
        </w:rPr>
      </w:pPr>
      <w:r w:rsidRPr="00FC5FD3">
        <w:rPr>
          <w:rFonts w:cstheme="minorHAnsi"/>
          <w:color w:val="C00000"/>
          <w:sz w:val="24"/>
          <w:szCs w:val="24"/>
        </w:rPr>
        <w:t>Mentoring is a venture in collaboration.</w:t>
      </w:r>
    </w:p>
    <w:p w14:paraId="0C156A65" w14:textId="59D4DB75" w:rsidR="0076743D" w:rsidRPr="008E0EA6" w:rsidRDefault="0076743D" w:rsidP="0076743D">
      <w:pPr>
        <w:autoSpaceDE w:val="0"/>
        <w:autoSpaceDN w:val="0"/>
        <w:adjustRightInd w:val="0"/>
        <w:spacing w:after="0" w:line="240" w:lineRule="auto"/>
        <w:rPr>
          <w:rFonts w:cstheme="minorHAnsi"/>
          <w:color w:val="000021"/>
          <w:sz w:val="24"/>
          <w:szCs w:val="24"/>
        </w:rPr>
      </w:pPr>
      <w:r w:rsidRPr="008E0EA6">
        <w:rPr>
          <w:rFonts w:cstheme="minorHAnsi"/>
          <w:color w:val="000021"/>
          <w:sz w:val="24"/>
          <w:szCs w:val="24"/>
        </w:rPr>
        <w:t xml:space="preserve">This means that the mentor and </w:t>
      </w:r>
      <w:r w:rsidR="00C42CC8">
        <w:rPr>
          <w:rFonts w:cstheme="minorHAnsi"/>
          <w:color w:val="000021"/>
          <w:sz w:val="24"/>
          <w:szCs w:val="24"/>
        </w:rPr>
        <w:t>mentee</w:t>
      </w:r>
      <w:r w:rsidRPr="008E0EA6">
        <w:rPr>
          <w:rFonts w:cstheme="minorHAnsi"/>
          <w:color w:val="000021"/>
          <w:sz w:val="24"/>
          <w:szCs w:val="24"/>
        </w:rPr>
        <w:t xml:space="preserve"> will seek to work together through giving and openly receiving feedback, joint negotiation, decision making and consistent support. Making changes and moving out of comfort zones will always be stressful, so the supportive yet challenging climate created by the mentor will be crucial in determining the value of the process. Growth and development </w:t>
      </w:r>
      <w:r w:rsidR="00C42CC8" w:rsidRPr="008E0EA6">
        <w:rPr>
          <w:rFonts w:cstheme="minorHAnsi"/>
          <w:color w:val="000021"/>
          <w:sz w:val="24"/>
          <w:szCs w:val="24"/>
        </w:rPr>
        <w:t>occur</w:t>
      </w:r>
      <w:r w:rsidRPr="008E0EA6">
        <w:rPr>
          <w:rFonts w:cstheme="minorHAnsi"/>
          <w:color w:val="000021"/>
          <w:sz w:val="24"/>
          <w:szCs w:val="24"/>
        </w:rPr>
        <w:t xml:space="preserve"> best within nurturing and supportive conditions and relationships.</w:t>
      </w:r>
    </w:p>
    <w:p w14:paraId="2C9F6C79" w14:textId="77777777" w:rsidR="0076743D" w:rsidRPr="008E0EA6" w:rsidRDefault="0076743D" w:rsidP="0076743D">
      <w:pPr>
        <w:autoSpaceDE w:val="0"/>
        <w:autoSpaceDN w:val="0"/>
        <w:adjustRightInd w:val="0"/>
        <w:spacing w:after="0" w:line="240" w:lineRule="auto"/>
        <w:rPr>
          <w:rFonts w:cstheme="minorHAnsi"/>
          <w:color w:val="0005F8"/>
          <w:sz w:val="24"/>
          <w:szCs w:val="24"/>
        </w:rPr>
      </w:pPr>
    </w:p>
    <w:p w14:paraId="7B11383E" w14:textId="77777777" w:rsidR="0076743D" w:rsidRPr="00FC5FD3" w:rsidRDefault="0076743D" w:rsidP="0076743D">
      <w:pPr>
        <w:autoSpaceDE w:val="0"/>
        <w:autoSpaceDN w:val="0"/>
        <w:adjustRightInd w:val="0"/>
        <w:spacing w:after="0" w:line="240" w:lineRule="auto"/>
        <w:rPr>
          <w:rFonts w:cstheme="minorHAnsi"/>
          <w:color w:val="C00000"/>
          <w:sz w:val="24"/>
          <w:szCs w:val="24"/>
        </w:rPr>
      </w:pPr>
      <w:r w:rsidRPr="00FC5FD3">
        <w:rPr>
          <w:rFonts w:cstheme="minorHAnsi"/>
          <w:color w:val="C00000"/>
          <w:sz w:val="24"/>
          <w:szCs w:val="24"/>
        </w:rPr>
        <w:t>The mentoring relationship is confidential.</w:t>
      </w:r>
    </w:p>
    <w:p w14:paraId="5EA79E01" w14:textId="77777777" w:rsidR="0076743D" w:rsidRPr="008E0EA6" w:rsidRDefault="0076743D" w:rsidP="0076743D">
      <w:pPr>
        <w:autoSpaceDE w:val="0"/>
        <w:autoSpaceDN w:val="0"/>
        <w:adjustRightInd w:val="0"/>
        <w:spacing w:after="0" w:line="240" w:lineRule="auto"/>
        <w:rPr>
          <w:rFonts w:cstheme="minorHAnsi"/>
          <w:color w:val="000021"/>
          <w:sz w:val="24"/>
          <w:szCs w:val="24"/>
        </w:rPr>
      </w:pPr>
      <w:r w:rsidRPr="008E0EA6">
        <w:rPr>
          <w:rFonts w:cstheme="minorHAnsi"/>
          <w:color w:val="000021"/>
          <w:sz w:val="24"/>
          <w:szCs w:val="24"/>
        </w:rPr>
        <w:t>You must be able to trust each other and to develop a safe, non-judgemental relationship where you can both be open. Mentoring relationships have little value if they are not based on truth. This may be difficult if, for example, you are discussing difficulties with people known to the mentor. But unless you are sure about confidentiality your partner will feel inhibited about explaining all the details of a situation. You should each continue to respect confidential information, even after the mentoring relationship has formally been completed.</w:t>
      </w:r>
    </w:p>
    <w:p w14:paraId="5F657363" w14:textId="77777777" w:rsidR="0076743D" w:rsidRPr="008E0EA6" w:rsidRDefault="0076743D" w:rsidP="0076743D">
      <w:pPr>
        <w:rPr>
          <w:rFonts w:cstheme="minorHAnsi"/>
          <w:b/>
          <w:sz w:val="24"/>
          <w:szCs w:val="24"/>
        </w:rPr>
      </w:pPr>
    </w:p>
    <w:p w14:paraId="067EB6A2" w14:textId="77777777" w:rsidR="00FF2ABE" w:rsidRPr="008E0EA6" w:rsidRDefault="00FF2ABE">
      <w:pPr>
        <w:rPr>
          <w:rFonts w:cstheme="minorHAnsi"/>
          <w:sz w:val="24"/>
          <w:szCs w:val="24"/>
        </w:rPr>
      </w:pPr>
    </w:p>
    <w:p w14:paraId="4CE6FA4A" w14:textId="77777777" w:rsidR="008E0EA6" w:rsidRPr="008E0EA6" w:rsidRDefault="008E0EA6">
      <w:pPr>
        <w:rPr>
          <w:rFonts w:cstheme="minorHAnsi"/>
          <w:sz w:val="24"/>
          <w:szCs w:val="24"/>
        </w:rPr>
      </w:pPr>
    </w:p>
    <w:sectPr w:rsidR="008E0EA6" w:rsidRPr="008E0EA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6763" w14:textId="77777777" w:rsidR="00B94C7B" w:rsidRDefault="00B94C7B" w:rsidP="00C42CC8">
      <w:pPr>
        <w:spacing w:after="0" w:line="240" w:lineRule="auto"/>
      </w:pPr>
      <w:r>
        <w:separator/>
      </w:r>
    </w:p>
  </w:endnote>
  <w:endnote w:type="continuationSeparator" w:id="0">
    <w:p w14:paraId="401ED3D2" w14:textId="77777777" w:rsidR="00B94C7B" w:rsidRDefault="00B94C7B" w:rsidP="00C4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7090739"/>
      <w:docPartObj>
        <w:docPartGallery w:val="Page Numbers (Bottom of Page)"/>
        <w:docPartUnique/>
      </w:docPartObj>
    </w:sdtPr>
    <w:sdtContent>
      <w:p w14:paraId="717BBE73" w14:textId="268C8C51" w:rsidR="00C42CC8" w:rsidRDefault="00C42CC8" w:rsidP="00692C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5AEB2" w14:textId="77777777" w:rsidR="00C42CC8" w:rsidRDefault="00C42CC8" w:rsidP="00C42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9095501"/>
      <w:docPartObj>
        <w:docPartGallery w:val="Page Numbers (Bottom of Page)"/>
        <w:docPartUnique/>
      </w:docPartObj>
    </w:sdtPr>
    <w:sdtContent>
      <w:p w14:paraId="4FA06CE1" w14:textId="02F82860" w:rsidR="00C42CC8" w:rsidRDefault="00C42CC8" w:rsidP="00692C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34A4BC" w14:textId="77777777" w:rsidR="00C42CC8" w:rsidRDefault="00C42CC8" w:rsidP="00C42C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F345" w14:textId="77777777" w:rsidR="00B94C7B" w:rsidRDefault="00B94C7B" w:rsidP="00C42CC8">
      <w:pPr>
        <w:spacing w:after="0" w:line="240" w:lineRule="auto"/>
      </w:pPr>
      <w:r>
        <w:separator/>
      </w:r>
    </w:p>
  </w:footnote>
  <w:footnote w:type="continuationSeparator" w:id="0">
    <w:p w14:paraId="1AD32E3D" w14:textId="77777777" w:rsidR="00B94C7B" w:rsidRDefault="00B94C7B" w:rsidP="00C4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B78A6"/>
    <w:multiLevelType w:val="hybridMultilevel"/>
    <w:tmpl w:val="A864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CA714D"/>
    <w:multiLevelType w:val="hybridMultilevel"/>
    <w:tmpl w:val="E3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3D"/>
    <w:rsid w:val="00082026"/>
    <w:rsid w:val="003A01EE"/>
    <w:rsid w:val="00451D21"/>
    <w:rsid w:val="005D3207"/>
    <w:rsid w:val="00670FF2"/>
    <w:rsid w:val="006A6DA3"/>
    <w:rsid w:val="007264AC"/>
    <w:rsid w:val="0076743D"/>
    <w:rsid w:val="008E0EA6"/>
    <w:rsid w:val="0092246D"/>
    <w:rsid w:val="0093373F"/>
    <w:rsid w:val="009D7041"/>
    <w:rsid w:val="00A112B4"/>
    <w:rsid w:val="00B94C7B"/>
    <w:rsid w:val="00C42CC8"/>
    <w:rsid w:val="00C9776B"/>
    <w:rsid w:val="00CA47A0"/>
    <w:rsid w:val="00D357A6"/>
    <w:rsid w:val="00D7155E"/>
    <w:rsid w:val="00E74BD9"/>
    <w:rsid w:val="00E74E9B"/>
    <w:rsid w:val="00EC037C"/>
    <w:rsid w:val="00FC5FD3"/>
    <w:rsid w:val="00FF2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6B2C9A"/>
  <w15:chartTrackingRefBased/>
  <w15:docId w15:val="{ECFCC1BF-5287-A241-8427-53F9D467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4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3D"/>
    <w:pPr>
      <w:ind w:left="720"/>
      <w:contextualSpacing/>
    </w:pPr>
  </w:style>
  <w:style w:type="paragraph" w:styleId="BalloonText">
    <w:name w:val="Balloon Text"/>
    <w:basedOn w:val="Normal"/>
    <w:link w:val="BalloonTextChar"/>
    <w:uiPriority w:val="99"/>
    <w:semiHidden/>
    <w:unhideWhenUsed/>
    <w:rsid w:val="007674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43D"/>
    <w:rPr>
      <w:rFonts w:ascii="Times New Roman" w:hAnsi="Times New Roman" w:cs="Times New Roman"/>
      <w:sz w:val="18"/>
      <w:szCs w:val="18"/>
    </w:rPr>
  </w:style>
  <w:style w:type="character" w:styleId="Hyperlink">
    <w:name w:val="Hyperlink"/>
    <w:basedOn w:val="DefaultParagraphFont"/>
    <w:uiPriority w:val="99"/>
    <w:unhideWhenUsed/>
    <w:rsid w:val="007264AC"/>
    <w:rPr>
      <w:color w:val="0563C1" w:themeColor="hyperlink"/>
      <w:u w:val="single"/>
    </w:rPr>
  </w:style>
  <w:style w:type="character" w:styleId="UnresolvedMention">
    <w:name w:val="Unresolved Mention"/>
    <w:basedOn w:val="DefaultParagraphFont"/>
    <w:uiPriority w:val="99"/>
    <w:semiHidden/>
    <w:unhideWhenUsed/>
    <w:rsid w:val="007264AC"/>
    <w:rPr>
      <w:color w:val="605E5C"/>
      <w:shd w:val="clear" w:color="auto" w:fill="E1DFDD"/>
    </w:rPr>
  </w:style>
  <w:style w:type="paragraph" w:styleId="Footer">
    <w:name w:val="footer"/>
    <w:basedOn w:val="Normal"/>
    <w:link w:val="FooterChar"/>
    <w:uiPriority w:val="99"/>
    <w:unhideWhenUsed/>
    <w:rsid w:val="00C4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CC8"/>
    <w:rPr>
      <w:sz w:val="22"/>
      <w:szCs w:val="22"/>
    </w:rPr>
  </w:style>
  <w:style w:type="character" w:styleId="PageNumber">
    <w:name w:val="page number"/>
    <w:basedOn w:val="DefaultParagraphFont"/>
    <w:uiPriority w:val="99"/>
    <w:semiHidden/>
    <w:unhideWhenUsed/>
    <w:rsid w:val="00C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ntza.mayo@rhul.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Arantza</dc:creator>
  <cp:keywords/>
  <dc:description/>
  <cp:lastModifiedBy>Mayo, Arantza</cp:lastModifiedBy>
  <cp:revision>7</cp:revision>
  <dcterms:created xsi:type="dcterms:W3CDTF">2019-04-06T15:20:00Z</dcterms:created>
  <dcterms:modified xsi:type="dcterms:W3CDTF">2020-01-30T14:48:00Z</dcterms:modified>
</cp:coreProperties>
</file>